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重庆市</w:t>
      </w:r>
      <w:r>
        <w:rPr>
          <w:rFonts w:hint="eastAsia" w:hAnsi="方正小标宋_GBK" w:cs="方正小标宋_GBK"/>
          <w:color w:val="auto"/>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发热门诊和肠道门诊改扩建项目</w:t>
      </w:r>
    </w:p>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eastAsia="方正小标宋_GBK" w:cs="方正小标宋_GBK"/>
          <w:color w:val="auto"/>
          <w:lang w:eastAsia="zh-CN"/>
        </w:rPr>
      </w:pPr>
      <w:r>
        <w:rPr>
          <w:rFonts w:hint="eastAsia" w:hAnsi="方正小标宋_GBK" w:cs="方正小标宋_GBK"/>
          <w:color w:val="auto"/>
          <w:lang w:val="en-US" w:eastAsia="zh-CN"/>
        </w:rPr>
        <w:t>工程检测试验服务</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收发热门诊和肠道门诊改扩建项目工程检测试验服务</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45,</w:t>
      </w:r>
      <w:r>
        <w:rPr>
          <w:rFonts w:hint="eastAsia" w:ascii="方正仿宋_GBK" w:hAnsi="方正仿宋_GBK" w:eastAsia="方正仿宋_GBK" w:cs="方正仿宋_GBK"/>
          <w:color w:val="000000" w:themeColor="text1"/>
          <w:sz w:val="32"/>
          <w:szCs w:val="32"/>
          <w14:textFill>
            <w14:solidFill>
              <w14:schemeClr w14:val="tx1"/>
            </w14:solidFill>
          </w14:textFill>
        </w:rPr>
        <w:t>000.00元（大写：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肆万伍仟</w:t>
      </w:r>
      <w:r>
        <w:rPr>
          <w:rFonts w:hint="eastAsia" w:ascii="方正仿宋_GBK" w:hAnsi="方正仿宋_GBK" w:eastAsia="方正仿宋_GBK" w:cs="方正仿宋_GBK"/>
          <w:color w:val="000000" w:themeColor="text1"/>
          <w:sz w:val="32"/>
          <w:szCs w:val="32"/>
          <w14:textFill>
            <w14:solidFill>
              <w14:schemeClr w14:val="tx1"/>
            </w14:solidFill>
          </w14:textFill>
        </w:rPr>
        <w:t>元整）。</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28</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29</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29</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在重庆市江津区城乡建委房屋建筑工程领域国有资金投资非必须招标项目承包商备选库（</w:t>
      </w:r>
      <w:r>
        <w:rPr>
          <w:rFonts w:hint="eastAsia" w:ascii="方正仿宋_GBK" w:hAnsi="方正仿宋_GBK" w:eastAsia="方正仿宋_GBK" w:cs="方正仿宋_GBK"/>
          <w:color w:val="000000"/>
          <w:sz w:val="32"/>
          <w:szCs w:val="32"/>
          <w:lang w:val="en-US" w:eastAsia="zh-CN"/>
        </w:rPr>
        <w:t>工程相关服务类企业--检测企业</w:t>
      </w:r>
      <w:r>
        <w:rPr>
          <w:rFonts w:hint="eastAsia" w:ascii="方正仿宋_GBK" w:hAnsi="方正仿宋_GBK" w:eastAsia="方正仿宋_GBK" w:cs="方正仿宋_GBK"/>
          <w:color w:val="000000"/>
          <w:sz w:val="32"/>
          <w:szCs w:val="32"/>
        </w:rPr>
        <w:t>）中登记备案，</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pStyle w:val="2"/>
        <w:rPr>
          <w:rFonts w:hint="default" w:eastAsia="方正仿宋_GBK"/>
          <w:b/>
          <w:bCs/>
          <w:lang w:val="en-US" w:eastAsia="zh-CN"/>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特别注意：分项报价不得高于清单报价表中所限定的单价。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各分项</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辅材、人工、运输、</w:t>
      </w:r>
      <w:r>
        <w:rPr>
          <w:rFonts w:hint="eastAsia" w:ascii="方正仿宋_GBK" w:hAnsi="方正仿宋_GBK" w:eastAsia="方正仿宋_GBK" w:cs="方正仿宋_GBK"/>
          <w:color w:val="000000"/>
          <w:sz w:val="32"/>
          <w:szCs w:val="32"/>
          <w:lang w:val="en-US" w:eastAsia="zh-CN"/>
        </w:rPr>
        <w:t>试验</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28</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在完成所有检测项目，并出具合格的检测报告</w:t>
      </w:r>
      <w:r>
        <w:rPr>
          <w:rFonts w:hint="eastAsia" w:ascii="方正仿宋_GBK" w:hAnsi="方正仿宋_GBK" w:eastAsia="方正仿宋_GBK" w:cs="方正仿宋_GBK"/>
          <w:color w:val="000000" w:themeColor="text1"/>
          <w:sz w:val="32"/>
          <w:szCs w:val="32"/>
          <w14:textFill>
            <w14:solidFill>
              <w14:schemeClr w14:val="tx1"/>
            </w14:solidFill>
          </w14:textFill>
        </w:rPr>
        <w:t>后30个工作日内无息退还。保证金转入重庆市江津区中心医院账号：1569010120010004924  开户银行：重庆农村商业银行江津分行。</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缴纳投标保证金时应注明项目名称和投标单位。</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三）因时间紧迫，若仅两家单位参与投标，仍采用最低价中标方式评标；若仅一家单位参与投标，则采用议价方式评标，议价采用投标价下浮比例谈判。评标准则需满足医院对标的物的要求，且报价不能高于投标报价，若不能满足要求，医院有权宣布本次招标流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w:t>
      </w:r>
      <w:r>
        <w:rPr>
          <w:rFonts w:hint="eastAsia" w:ascii="方正仿宋_GBK" w:hAnsi="方正仿宋_GBK" w:eastAsia="方正仿宋_GBK" w:cs="方正仿宋_GBK"/>
          <w:color w:val="000000"/>
          <w:sz w:val="32"/>
          <w:szCs w:val="32"/>
          <w:lang w:val="en-US" w:eastAsia="zh-CN"/>
        </w:rPr>
        <w:t>所检测的</w:t>
      </w:r>
      <w:r>
        <w:rPr>
          <w:rFonts w:hint="eastAsia" w:ascii="方正仿宋_GBK" w:hAnsi="方正仿宋_GBK" w:eastAsia="方正仿宋_GBK" w:cs="方正仿宋_GBK"/>
          <w:color w:val="000000"/>
          <w:sz w:val="32"/>
          <w:szCs w:val="32"/>
        </w:rPr>
        <w:t>材料</w:t>
      </w:r>
      <w:r>
        <w:rPr>
          <w:rFonts w:hint="eastAsia" w:ascii="方正仿宋_GBK" w:hAnsi="方正仿宋_GBK" w:eastAsia="方正仿宋_GBK" w:cs="方正仿宋_GBK"/>
          <w:color w:val="000000"/>
          <w:sz w:val="32"/>
          <w:szCs w:val="32"/>
          <w:lang w:eastAsia="zh-CN"/>
        </w:rPr>
        <w:t>、</w:t>
      </w:r>
      <w:r>
        <w:rPr>
          <w:rFonts w:hint="eastAsia" w:ascii="方正仿宋_GBK" w:hAnsi="方正仿宋_GBK" w:eastAsia="方正仿宋_GBK" w:cs="方正仿宋_GBK"/>
          <w:color w:val="000000"/>
          <w:sz w:val="32"/>
          <w:szCs w:val="32"/>
          <w:lang w:val="en-US" w:eastAsia="zh-CN"/>
        </w:rPr>
        <w:t>试件、项目均按照</w:t>
      </w:r>
      <w:r>
        <w:rPr>
          <w:rFonts w:hint="eastAsia" w:ascii="方正仿宋_GBK" w:hAnsi="方正仿宋_GBK" w:eastAsia="方正仿宋_GBK" w:cs="方正仿宋_GBK"/>
          <w:color w:val="000000"/>
          <w:sz w:val="32"/>
          <w:szCs w:val="32"/>
        </w:rPr>
        <w:t>国家标准</w:t>
      </w:r>
      <w:r>
        <w:rPr>
          <w:rFonts w:hint="eastAsia" w:ascii="方正仿宋_GBK" w:hAnsi="方正仿宋_GBK" w:eastAsia="方正仿宋_GBK" w:cs="方正仿宋_GBK"/>
          <w:color w:val="000000"/>
          <w:sz w:val="32"/>
          <w:szCs w:val="32"/>
          <w:lang w:eastAsia="zh-CN"/>
        </w:rPr>
        <w:t>、</w:t>
      </w:r>
      <w:r>
        <w:rPr>
          <w:rFonts w:hint="eastAsia" w:ascii="方正仿宋_GBK" w:hAnsi="方正仿宋_GBK" w:eastAsia="方正仿宋_GBK" w:cs="方正仿宋_GBK"/>
          <w:color w:val="000000"/>
          <w:sz w:val="32"/>
          <w:szCs w:val="32"/>
          <w:lang w:val="en-US" w:eastAsia="zh-CN"/>
        </w:rPr>
        <w:t>地方标准或行业标准进行检测试验</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服务时限</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kern w:val="0"/>
          <w:sz w:val="32"/>
          <w:szCs w:val="32"/>
          <w:lang w:val="en-US" w:eastAsia="zh-CN"/>
        </w:rPr>
        <w:t>全过程施工阶段和缺陷责任期内试验检测服务</w:t>
      </w:r>
      <w:r>
        <w:rPr>
          <w:rFonts w:hint="eastAsia" w:ascii="方正仿宋_GBK" w:hAnsi="方正仿宋_GBK" w:eastAsia="方正仿宋_GBK" w:cs="方正仿宋_GBK"/>
          <w:color w:val="000000"/>
          <w:kern w:val="0"/>
          <w:sz w:val="32"/>
          <w:szCs w:val="32"/>
        </w:rPr>
        <w:t>。</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（二）付款：</w:t>
      </w:r>
      <w:r>
        <w:rPr>
          <w:rFonts w:hint="eastAsia" w:ascii="方正仿宋_GBK" w:hAnsi="方正仿宋_GBK" w:eastAsia="方正仿宋_GBK" w:cs="方正仿宋_GBK"/>
          <w:color w:val="000000"/>
          <w:sz w:val="32"/>
          <w:szCs w:val="32"/>
          <w:lang w:val="en-US" w:eastAsia="zh-CN"/>
        </w:rPr>
        <w:t>工程竣工验收</w:t>
      </w:r>
      <w:r>
        <w:rPr>
          <w:rFonts w:hint="eastAsia" w:ascii="方正仿宋_GBK" w:hAnsi="方正仿宋_GBK" w:eastAsia="方正仿宋_GBK" w:cs="方正仿宋_GBK"/>
          <w:color w:val="000000"/>
          <w:sz w:val="32"/>
          <w:szCs w:val="32"/>
        </w:rPr>
        <w:t>合格</w:t>
      </w:r>
      <w:r>
        <w:rPr>
          <w:rFonts w:hint="eastAsia" w:ascii="方正仿宋_GBK" w:hAnsi="方正仿宋_GBK" w:eastAsia="方正仿宋_GBK" w:cs="方正仿宋_GBK"/>
          <w:color w:val="000000"/>
          <w:sz w:val="32"/>
          <w:szCs w:val="32"/>
          <w:lang w:eastAsia="zh-CN"/>
        </w:rPr>
        <w:t>，</w:t>
      </w:r>
      <w:r>
        <w:rPr>
          <w:rFonts w:hint="eastAsia" w:ascii="方正仿宋_GBK" w:hAnsi="方正仿宋_GBK" w:eastAsia="方正仿宋_GBK" w:cs="方正仿宋_GBK"/>
          <w:color w:val="000000"/>
          <w:sz w:val="32"/>
          <w:szCs w:val="32"/>
          <w:lang w:val="en-US" w:eastAsia="zh-CN"/>
        </w:rPr>
        <w:t>且检测单位出具相应的各阶段检测报告</w:t>
      </w:r>
      <w:r>
        <w:rPr>
          <w:rFonts w:hint="eastAsia" w:ascii="方正仿宋_GBK" w:hAnsi="方正仿宋_GBK" w:eastAsia="方正仿宋_GBK" w:cs="方正仿宋_GBK"/>
          <w:color w:val="000000"/>
          <w:sz w:val="32"/>
          <w:szCs w:val="32"/>
        </w:rPr>
        <w:t>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lang w:val="en-US" w:eastAsia="zh-CN"/>
        </w:rPr>
        <w:t>缺陷责任期</w:t>
      </w:r>
      <w:r>
        <w:rPr>
          <w:rFonts w:hint="eastAsia" w:ascii="方正仿宋_GBK" w:hAnsi="方正仿宋_GBK" w:eastAsia="方正仿宋_GBK" w:cs="方正仿宋_GBK"/>
          <w:color w:val="000000"/>
          <w:sz w:val="32"/>
          <w:szCs w:val="32"/>
        </w:rPr>
        <w:t>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pStyle w:val="2"/>
        <w:ind w:left="0" w:leftChars="0" w:firstLine="0" w:firstLineChars="0"/>
        <w:rPr>
          <w:rFonts w:hint="eastAsia" w:ascii="方正仿宋_GBK" w:hAnsi="方正仿宋_GBK" w:eastAsia="方正仿宋_GBK" w:cs="方正仿宋_GBK"/>
          <w:b/>
          <w:bCs/>
          <w:color w:val="000000"/>
          <w:sz w:val="32"/>
          <w:szCs w:val="32"/>
          <w:lang w:val="en-US" w:eastAsia="zh-CN"/>
        </w:rPr>
      </w:pPr>
      <w:r>
        <w:rPr>
          <w:rFonts w:hint="eastAsia" w:ascii="方正仿宋_GBK" w:hAnsi="方正仿宋_GBK" w:eastAsia="方正仿宋_GBK" w:cs="方正仿宋_GBK"/>
          <w:b/>
          <w:bCs/>
          <w:color w:val="000000"/>
          <w:sz w:val="32"/>
          <w:szCs w:val="32"/>
          <w:lang w:val="en-US" w:eastAsia="zh-CN"/>
        </w:rPr>
        <w:t>最终结算总价=Σ分项中标价x对应分项实际检测数量（或组数）</w:t>
      </w:r>
    </w:p>
    <w:p>
      <w:pPr>
        <w:pStyle w:val="2"/>
        <w:ind w:left="0" w:leftChars="0" w:firstLine="0" w:firstLineChars="0"/>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各分项中标价包括但不限于运输费、人工费、税金等一切费用。</w:t>
      </w:r>
    </w:p>
    <w:p>
      <w:pPr>
        <w:pStyle w:val="2"/>
        <w:ind w:left="0" w:leftChars="0" w:firstLine="640" w:firstLineChars="200"/>
        <w:rPr>
          <w:rFonts w:hint="default"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本工程如存在清单以外的应检项目，则由双方共同协商确定。</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附件：总报价表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分项清单报价表</w:t>
      </w:r>
    </w:p>
    <w:p>
      <w:pPr>
        <w:snapToGrid w:val="0"/>
        <w:spacing w:line="480" w:lineRule="exact"/>
        <w:ind w:firstLine="480" w:firstLineChars="200"/>
        <w:rPr>
          <w:rFonts w:ascii="宋体" w:hAnsi="宋体"/>
          <w:sz w:val="24"/>
          <w:szCs w:val="24"/>
        </w:rPr>
      </w:pPr>
    </w:p>
    <w:p>
      <w:pPr>
        <w:snapToGrid w:val="0"/>
        <w:spacing w:line="480" w:lineRule="exact"/>
        <w:rPr>
          <w:rFonts w:hint="eastAsia" w:ascii="方正仿宋_GBK" w:hAnsi="方正仿宋_GBK" w:eastAsia="方正仿宋_GBK" w:cs="方正仿宋_GBK"/>
          <w:sz w:val="32"/>
          <w:szCs w:val="32"/>
        </w:rPr>
      </w:pPr>
    </w:p>
    <w:p>
      <w:pPr>
        <w:snapToGrid w:val="0"/>
        <w:spacing w:line="480" w:lineRule="exact"/>
        <w:jc w:val="righ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重庆市江津区中心医院</w:t>
      </w:r>
      <w:bookmarkStart w:id="0" w:name="_GoBack"/>
      <w:bookmarkEnd w:id="0"/>
    </w:p>
    <w:p>
      <w:pPr>
        <w:pStyle w:val="2"/>
        <w:jc w:val="righ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2021年7月23日</w:t>
      </w: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收发热门诊和肠道门诊改扩建项目工程检测试验服务</w:t>
            </w:r>
            <w:r>
              <w:rPr>
                <w:rFonts w:hint="eastAsia" w:ascii="方正仿宋_GBK" w:hAnsi="方正仿宋_GBK" w:eastAsia="方正仿宋_GBK" w:cs="方正仿宋_GBK"/>
                <w:color w:val="auto"/>
                <w:sz w:val="32"/>
                <w:szCs w:val="32"/>
              </w:rPr>
              <w:t>询价项目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1CA7AF-6F82-411E-A9F2-45E9BD8CB19B}"/>
  </w:font>
  <w:font w:name="Arial">
    <w:panose1 w:val="020B0604020202020204"/>
    <w:charset w:val="01"/>
    <w:family w:val="swiss"/>
    <w:pitch w:val="default"/>
    <w:sig w:usb0="E0002EFF" w:usb1="C000785B" w:usb2="00000009" w:usb3="00000000" w:csb0="400001FF" w:csb1="FFFF0000"/>
    <w:embedRegular r:id="rId2" w:fontKey="{904E4FC1-A511-402E-B1F4-02AA80672A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193421F-5234-47CA-8F4B-79185AB73491}"/>
  </w:font>
  <w:font w:name="Symbol">
    <w:panose1 w:val="05050102010706020507"/>
    <w:charset w:val="02"/>
    <w:family w:val="roman"/>
    <w:pitch w:val="default"/>
    <w:sig w:usb0="00000000" w:usb1="00000000" w:usb2="00000000" w:usb3="00000000" w:csb0="80000000" w:csb1="00000000"/>
    <w:embedRegular r:id="rId4" w:fontKey="{EFAE8406-EAA2-454E-946C-9FDB231802BA}"/>
  </w:font>
  <w:font w:name="Calibri">
    <w:panose1 w:val="020F0502020204030204"/>
    <w:charset w:val="00"/>
    <w:family w:val="swiss"/>
    <w:pitch w:val="default"/>
    <w:sig w:usb0="E4002EFF" w:usb1="C000247B" w:usb2="00000009" w:usb3="00000000" w:csb0="200001FF" w:csb1="00000000"/>
    <w:embedRegular r:id="rId5" w:fontKey="{5772EFBF-4703-4387-82F0-4AF97CE8599D}"/>
  </w:font>
  <w:font w:name="方正小标宋_GBK">
    <w:panose1 w:val="03000509000000000000"/>
    <w:charset w:val="86"/>
    <w:family w:val="script"/>
    <w:pitch w:val="default"/>
    <w:sig w:usb0="00000001" w:usb1="080E0000" w:usb2="00000000" w:usb3="00000000" w:csb0="00040000" w:csb1="00000000"/>
    <w:embedRegular r:id="rId6" w:fontKey="{E3AF310B-CF7B-4962-823C-B5603A825337}"/>
  </w:font>
  <w:font w:name="方正仿宋_GBK">
    <w:panose1 w:val="03000509000000000000"/>
    <w:charset w:val="86"/>
    <w:family w:val="script"/>
    <w:pitch w:val="default"/>
    <w:sig w:usb0="00000001" w:usb1="080E0000" w:usb2="00000000" w:usb3="00000000" w:csb0="00040000" w:csb1="00000000"/>
    <w:embedRegular r:id="rId7" w:fontKey="{A511DC39-DCC1-46EC-8F07-945BDB3D348C}"/>
  </w:font>
  <w:font w:name="方正黑体_GBK">
    <w:panose1 w:val="03000509000000000000"/>
    <w:charset w:val="86"/>
    <w:family w:val="auto"/>
    <w:pitch w:val="default"/>
    <w:sig w:usb0="00000001" w:usb1="080E0000" w:usb2="00000000" w:usb3="00000000" w:csb0="00040000" w:csb1="00000000"/>
    <w:embedRegular r:id="rId8" w:fontKey="{C500D922-233E-4021-9DDD-1AA2D6D7BF9E}"/>
  </w:font>
  <w:font w:name="方正楷体_GBK">
    <w:panose1 w:val="03000509000000000000"/>
    <w:charset w:val="86"/>
    <w:family w:val="auto"/>
    <w:pitch w:val="default"/>
    <w:sig w:usb0="00000001" w:usb1="080E0000" w:usb2="00000000" w:usb3="00000000" w:csb0="00040000" w:csb1="00000000"/>
    <w:embedRegular r:id="rId9" w:fontKey="{D13FC8BA-A9B2-49C8-96EB-8BE63B5507AA}"/>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43975ED"/>
    <w:rsid w:val="05945C3A"/>
    <w:rsid w:val="05D15B9D"/>
    <w:rsid w:val="05DB7EEE"/>
    <w:rsid w:val="0610233B"/>
    <w:rsid w:val="07500F14"/>
    <w:rsid w:val="07EA57DA"/>
    <w:rsid w:val="08A46FC1"/>
    <w:rsid w:val="08AE463F"/>
    <w:rsid w:val="08EE34C4"/>
    <w:rsid w:val="0BF37E19"/>
    <w:rsid w:val="0C2318B1"/>
    <w:rsid w:val="0DA60276"/>
    <w:rsid w:val="0E595254"/>
    <w:rsid w:val="0E7268E2"/>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877FBA"/>
    <w:rsid w:val="21960612"/>
    <w:rsid w:val="22626F9A"/>
    <w:rsid w:val="27CA6F34"/>
    <w:rsid w:val="27E37A44"/>
    <w:rsid w:val="298224D3"/>
    <w:rsid w:val="298A1DCB"/>
    <w:rsid w:val="2E162CCE"/>
    <w:rsid w:val="2ECB7504"/>
    <w:rsid w:val="320E32D0"/>
    <w:rsid w:val="33702E2A"/>
    <w:rsid w:val="34096C85"/>
    <w:rsid w:val="34677F57"/>
    <w:rsid w:val="36303843"/>
    <w:rsid w:val="39D3282F"/>
    <w:rsid w:val="3C191852"/>
    <w:rsid w:val="3DF400D7"/>
    <w:rsid w:val="3F616DF0"/>
    <w:rsid w:val="40BF76D7"/>
    <w:rsid w:val="421035F7"/>
    <w:rsid w:val="42B350D5"/>
    <w:rsid w:val="450824F8"/>
    <w:rsid w:val="49E90EF8"/>
    <w:rsid w:val="4D5F6288"/>
    <w:rsid w:val="4DCD6F1A"/>
    <w:rsid w:val="4EFF2DA8"/>
    <w:rsid w:val="501E7837"/>
    <w:rsid w:val="56252678"/>
    <w:rsid w:val="56AA29EF"/>
    <w:rsid w:val="58692C7C"/>
    <w:rsid w:val="5A3C02BD"/>
    <w:rsid w:val="5F4F24CB"/>
    <w:rsid w:val="60012BC1"/>
    <w:rsid w:val="63124CDC"/>
    <w:rsid w:val="631D7976"/>
    <w:rsid w:val="649A666F"/>
    <w:rsid w:val="652C3B8A"/>
    <w:rsid w:val="68924A06"/>
    <w:rsid w:val="68CA264C"/>
    <w:rsid w:val="6A636722"/>
    <w:rsid w:val="6B953E2D"/>
    <w:rsid w:val="6D1E1C67"/>
    <w:rsid w:val="6DF65370"/>
    <w:rsid w:val="6F330095"/>
    <w:rsid w:val="7004069D"/>
    <w:rsid w:val="7016107E"/>
    <w:rsid w:val="70D65141"/>
    <w:rsid w:val="718741B6"/>
    <w:rsid w:val="72BF3F35"/>
    <w:rsid w:val="758E2041"/>
    <w:rsid w:val="75A97A63"/>
    <w:rsid w:val="75BF6B06"/>
    <w:rsid w:val="75ED18FB"/>
    <w:rsid w:val="76134B84"/>
    <w:rsid w:val="78AE3721"/>
    <w:rsid w:val="796301E2"/>
    <w:rsid w:val="796F2831"/>
    <w:rsid w:val="79C14725"/>
    <w:rsid w:val="7B094412"/>
    <w:rsid w:val="7BAA4F23"/>
    <w:rsid w:val="7BDD5DCA"/>
    <w:rsid w:val="7D8A4D92"/>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14</TotalTime>
  <ScaleCrop>false</ScaleCrop>
  <LinksUpToDate>false</LinksUpToDate>
  <CharactersWithSpaces>2470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2021-07-22T03:40:36Z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448358949_embed</vt:lpwstr>
  </property>
  <property fmtid="{D5CDD505-2E9C-101B-9397-08002B2CF9AE}" pid="4" name="ICV">
    <vt:lpwstr>8342718170F44B2F994D6DD945406D5F</vt:lpwstr>
  </property>
</Properties>
</file>